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3E9" w:rsidRPr="007173E9" w:rsidRDefault="007173E9" w:rsidP="007173E9">
      <w:pPr>
        <w:shd w:val="clear" w:color="auto" w:fill="FFFFFF"/>
        <w:spacing w:after="150" w:line="330" w:lineRule="atLeast"/>
        <w:rPr>
          <w:rFonts w:ascii="Arial" w:eastAsia="Times New Roman" w:hAnsi="Arial" w:cs="Arial"/>
          <w:color w:val="555555"/>
          <w:sz w:val="36"/>
          <w:szCs w:val="36"/>
          <w:lang w:eastAsia="ru-RU"/>
        </w:rPr>
      </w:pPr>
      <w:r w:rsidRPr="007173E9">
        <w:rPr>
          <w:rFonts w:ascii="Arial" w:eastAsia="Times New Roman" w:hAnsi="Arial" w:cs="Arial"/>
          <w:color w:val="555555"/>
          <w:sz w:val="36"/>
          <w:szCs w:val="36"/>
          <w:lang w:eastAsia="ru-RU"/>
        </w:rPr>
        <w:t>СОГЛАШЕНИЕ О ПОЛИТИКЕ КОНФИДЕНЦИАЛЬНОСТИ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«Принимающая сторона» </w:t>
      </w:r>
      <w:r>
        <w:rPr>
          <w:rFonts w:ascii="Tahoma" w:eastAsia="Times New Roman" w:hAnsi="Tahoma" w:cs="Tahoma"/>
          <w:color w:val="555555"/>
          <w:sz w:val="21"/>
          <w:szCs w:val="21"/>
          <w:lang w:eastAsia="ru-RU"/>
        </w:rPr>
        <w:t>Муниципальное казенное</w:t>
      </w:r>
      <w:r w:rsidRPr="007173E9">
        <w:rPr>
          <w:rFonts w:ascii="Tahoma" w:eastAsia="Times New Roman" w:hAnsi="Tahoma" w:cs="Tahoma"/>
          <w:color w:val="555555"/>
          <w:sz w:val="21"/>
          <w:szCs w:val="21"/>
          <w:lang w:eastAsia="ru-RU"/>
        </w:rPr>
        <w:t xml:space="preserve"> общеобразовательное учреждение </w:t>
      </w:r>
      <w:r>
        <w:rPr>
          <w:rFonts w:ascii="Tahoma" w:eastAsia="Times New Roman" w:hAnsi="Tahoma" w:cs="Tahoma"/>
          <w:color w:val="555555"/>
          <w:sz w:val="21"/>
          <w:szCs w:val="21"/>
          <w:lang w:eastAsia="ru-RU"/>
        </w:rPr>
        <w:t>«</w:t>
      </w:r>
      <w:proofErr w:type="spellStart"/>
      <w:r>
        <w:rPr>
          <w:rFonts w:ascii="Tahoma" w:eastAsia="Times New Roman" w:hAnsi="Tahoma" w:cs="Tahoma"/>
          <w:color w:val="555555"/>
          <w:sz w:val="21"/>
          <w:szCs w:val="21"/>
          <w:lang w:eastAsia="ru-RU"/>
        </w:rPr>
        <w:t>Каракюринская</w:t>
      </w:r>
      <w:proofErr w:type="spellEnd"/>
      <w:r>
        <w:rPr>
          <w:rFonts w:ascii="Tahoma" w:eastAsia="Times New Roman" w:hAnsi="Tahoma" w:cs="Tahoma"/>
          <w:color w:val="555555"/>
          <w:sz w:val="21"/>
          <w:szCs w:val="21"/>
          <w:lang w:eastAsia="ru-RU"/>
        </w:rPr>
        <w:t xml:space="preserve"> средняя общеобразовательная школа им. </w:t>
      </w:r>
      <w:proofErr w:type="spellStart"/>
      <w:r>
        <w:rPr>
          <w:rFonts w:ascii="Tahoma" w:eastAsia="Times New Roman" w:hAnsi="Tahoma" w:cs="Tahoma"/>
          <w:color w:val="555555"/>
          <w:sz w:val="21"/>
          <w:szCs w:val="21"/>
          <w:lang w:eastAsia="ru-RU"/>
        </w:rPr>
        <w:t>Г.М.Махмудова</w:t>
      </w:r>
      <w:proofErr w:type="spellEnd"/>
      <w:r>
        <w:rPr>
          <w:rFonts w:ascii="Tahoma" w:eastAsia="Times New Roman" w:hAnsi="Tahoma" w:cs="Tahoma"/>
          <w:color w:val="555555"/>
          <w:sz w:val="21"/>
          <w:szCs w:val="21"/>
          <w:lang w:eastAsia="ru-RU"/>
        </w:rPr>
        <w:t xml:space="preserve">» </w:t>
      </w:r>
      <w:proofErr w:type="spellStart"/>
      <w:r>
        <w:rPr>
          <w:rFonts w:ascii="Tahoma" w:eastAsia="Times New Roman" w:hAnsi="Tahoma" w:cs="Tahoma"/>
          <w:color w:val="555555"/>
          <w:sz w:val="21"/>
          <w:szCs w:val="21"/>
          <w:lang w:eastAsia="ru-RU"/>
        </w:rPr>
        <w:t>Докузпаринского</w:t>
      </w:r>
      <w:proofErr w:type="spellEnd"/>
      <w:r>
        <w:rPr>
          <w:rFonts w:ascii="Tahoma" w:eastAsia="Times New Roman" w:hAnsi="Tahoma" w:cs="Tahoma"/>
          <w:color w:val="555555"/>
          <w:sz w:val="21"/>
          <w:szCs w:val="21"/>
          <w:lang w:eastAsia="ru-RU"/>
        </w:rPr>
        <w:t xml:space="preserve"> района Республики Дагестан</w:t>
      </w:r>
      <w:r w:rsidRPr="007173E9">
        <w:rPr>
          <w:rFonts w:ascii="Tahoma" w:eastAsia="Times New Roman" w:hAnsi="Tahoma" w:cs="Tahoma"/>
          <w:color w:val="555555"/>
          <w:sz w:val="21"/>
          <w:szCs w:val="21"/>
          <w:lang w:eastAsia="ru-RU"/>
        </w:rPr>
        <w:t>, может получить о «Передающей стороне» в рамках данного соглашения.</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Использование сервисов «Принимающей стороны» означает безоговорочное согласие </w:t>
      </w:r>
      <w:bookmarkStart w:id="0" w:name="_GoBack"/>
      <w:bookmarkEnd w:id="0"/>
      <w:r w:rsidRPr="007173E9">
        <w:rPr>
          <w:rFonts w:ascii="Tahoma" w:eastAsia="Times New Roman" w:hAnsi="Tahoma" w:cs="Tahoma"/>
          <w:color w:val="555555"/>
          <w:sz w:val="21"/>
          <w:szCs w:val="21"/>
          <w:lang w:eastAsia="ru-RU"/>
        </w:rPr>
        <w:t>«Передающей стороны» с настоящей Политикой и указанными в ней условиями обработки переданной персональной информации; в случае несогласия с этими условиями «Передающая сторона» должна воздержаться от передачи данных.</w:t>
      </w: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t xml:space="preserve">1. </w:t>
      </w:r>
      <w:r w:rsidRPr="007173E9">
        <w:rPr>
          <w:rFonts w:ascii="Arial" w:eastAsia="Times New Roman" w:hAnsi="Arial" w:cs="Arial"/>
          <w:sz w:val="36"/>
          <w:szCs w:val="36"/>
          <w:lang w:eastAsia="ru-RU"/>
        </w:rPr>
        <w:t>ОПРЕДЕЛЕНИЕ ТЕРМИНОВ</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 В настоящей Политике конфиденциальности используются следующие термины:</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1.1.1.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 В том числе, данные, которые автоматически передаются «Принимающей стороне» в процессе их использования с помощью установленного на устройстве «Передающей стороны»</w:t>
      </w:r>
      <w:r>
        <w:rPr>
          <w:rFonts w:ascii="Tahoma" w:eastAsia="Times New Roman" w:hAnsi="Tahoma" w:cs="Tahoma"/>
          <w:color w:val="555555"/>
          <w:sz w:val="21"/>
          <w:szCs w:val="21"/>
          <w:lang w:eastAsia="ru-RU"/>
        </w:rPr>
        <w:t xml:space="preserve"> </w:t>
      </w:r>
      <w:r w:rsidRPr="007173E9">
        <w:rPr>
          <w:rFonts w:ascii="Tahoma" w:eastAsia="Times New Roman" w:hAnsi="Tahoma" w:cs="Tahoma"/>
          <w:color w:val="555555"/>
          <w:sz w:val="21"/>
          <w:szCs w:val="21"/>
          <w:lang w:eastAsia="ru-RU"/>
        </w:rPr>
        <w:t xml:space="preserve">программного обеспечения, в том числе IP-адрес, данные файлов </w:t>
      </w:r>
      <w:proofErr w:type="spellStart"/>
      <w:r w:rsidRPr="007173E9">
        <w:rPr>
          <w:rFonts w:ascii="Tahoma" w:eastAsia="Times New Roman" w:hAnsi="Tahoma" w:cs="Tahoma"/>
          <w:color w:val="555555"/>
          <w:sz w:val="21"/>
          <w:szCs w:val="21"/>
          <w:lang w:eastAsia="ru-RU"/>
        </w:rPr>
        <w:t>cookie</w:t>
      </w:r>
      <w:proofErr w:type="spellEnd"/>
      <w:r w:rsidRPr="007173E9">
        <w:rPr>
          <w:rFonts w:ascii="Tahoma" w:eastAsia="Times New Roman" w:hAnsi="Tahoma" w:cs="Tahoma"/>
          <w:color w:val="555555"/>
          <w:sz w:val="21"/>
          <w:szCs w:val="21"/>
          <w:lang w:eastAsia="ru-RU"/>
        </w:rPr>
        <w:t>, информация о браузере «Передающей стороны»(или иной программе, с помощью которой осуществляется доступ к сайту «Принимающей стороны»), технические характеристики оборудования и программного обеспечения, используемых «Передающей стороной», дата и время доступа к сайту «Принимающей стороны», адреса запрашиваемых страниц и иная подобная информация.</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1.1.3.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1.1.4.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1.1.5.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lastRenderedPageBreak/>
        <w:t>1.1.6.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1.1.7. «Принимающая сторона» - уполномоченные сотрудники, действующие от имени образовательной организации, которые организуют приём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1.1.8. «Передающая сторона» - лицо или группа лиц, передающие Персональные данные.</w:t>
      </w: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t>2. ПРЕДМЕТ ПОЛИТИКИ КОНФИДЕНЦИАЛЬНОСТИ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2.1. Настоящая Политика конфиденциальности устанавливает обязательства Принимающей стороны по неразглашению и обеспечению режима защиты конфиденциальности Персональных данных, которые Передающая сторона предоставляет Принимающей стороне.</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2.2. Персональные данные, разрешённые к обработке в рамках настоящей Политики конфиденциальности, представляют собой:</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2.2.1. Данные, предоставленные Передающей стороной самостоятельно посредством сервисов Принимающей стороны </w:t>
      </w:r>
      <w:proofErr w:type="gramStart"/>
      <w:r w:rsidRPr="007173E9">
        <w:rPr>
          <w:rFonts w:ascii="Tahoma" w:eastAsia="Times New Roman" w:hAnsi="Tahoma" w:cs="Tahoma"/>
          <w:color w:val="555555"/>
          <w:sz w:val="21"/>
          <w:szCs w:val="21"/>
          <w:lang w:eastAsia="ru-RU"/>
        </w:rPr>
        <w:t>включая</w:t>
      </w:r>
      <w:proofErr w:type="gramEnd"/>
      <w:r w:rsidRPr="007173E9">
        <w:rPr>
          <w:rFonts w:ascii="Tahoma" w:eastAsia="Times New Roman" w:hAnsi="Tahoma" w:cs="Tahoma"/>
          <w:color w:val="555555"/>
          <w:sz w:val="21"/>
          <w:szCs w:val="21"/>
          <w:lang w:eastAsia="ru-RU"/>
        </w:rPr>
        <w:t xml:space="preserve"> но, не ограничиваясь:</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2.2.1.1. фамилия, имя, отчество Передающей стороны;</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2.2.1.2. контактный телефон Передающей стороны;</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2.2.1.3. адрес электронной почты (e-</w:t>
      </w:r>
      <w:proofErr w:type="spellStart"/>
      <w:r w:rsidRPr="007173E9">
        <w:rPr>
          <w:rFonts w:ascii="Tahoma" w:eastAsia="Times New Roman" w:hAnsi="Tahoma" w:cs="Tahoma"/>
          <w:color w:val="555555"/>
          <w:sz w:val="21"/>
          <w:szCs w:val="21"/>
          <w:lang w:eastAsia="ru-RU"/>
        </w:rPr>
        <w:t>mail</w:t>
      </w:r>
      <w:proofErr w:type="spellEnd"/>
      <w:r w:rsidRPr="007173E9">
        <w:rPr>
          <w:rFonts w:ascii="Tahoma" w:eastAsia="Times New Roman" w:hAnsi="Tahoma" w:cs="Tahoma"/>
          <w:color w:val="555555"/>
          <w:sz w:val="21"/>
          <w:szCs w:val="21"/>
          <w:lang w:eastAsia="ru-RU"/>
        </w:rPr>
        <w:t>).</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2.2.2. Обезличенные данные, которые автоматически передаются Принимающей стороне через счетчики статистики.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2.2.3. Иные данные о Передающей стороне, обработка которых предусмотрена условиями использования отдельных сервисов Принимающей стороны.</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2.3. Любая персональная информация Передающей </w:t>
      </w:r>
      <w:proofErr w:type="spellStart"/>
      <w:r w:rsidRPr="007173E9">
        <w:rPr>
          <w:rFonts w:ascii="Tahoma" w:eastAsia="Times New Roman" w:hAnsi="Tahoma" w:cs="Tahoma"/>
          <w:color w:val="555555"/>
          <w:sz w:val="21"/>
          <w:szCs w:val="21"/>
          <w:lang w:eastAsia="ru-RU"/>
        </w:rPr>
        <w:t>стороныподлежит</w:t>
      </w:r>
      <w:proofErr w:type="spellEnd"/>
      <w:r w:rsidRPr="007173E9">
        <w:rPr>
          <w:rFonts w:ascii="Tahoma" w:eastAsia="Times New Roman" w:hAnsi="Tahoma" w:cs="Tahoma"/>
          <w:color w:val="555555"/>
          <w:sz w:val="21"/>
          <w:szCs w:val="21"/>
          <w:lang w:eastAsia="ru-RU"/>
        </w:rPr>
        <w:t xml:space="preserve"> надежному хранению и нераспространению, за исключением случаев, предусмотренных в </w:t>
      </w:r>
      <w:proofErr w:type="spellStart"/>
      <w:r w:rsidRPr="007173E9">
        <w:rPr>
          <w:rFonts w:ascii="Tahoma" w:eastAsia="Times New Roman" w:hAnsi="Tahoma" w:cs="Tahoma"/>
          <w:color w:val="555555"/>
          <w:sz w:val="21"/>
          <w:szCs w:val="21"/>
          <w:lang w:eastAsia="ru-RU"/>
        </w:rPr>
        <w:t>п.п</w:t>
      </w:r>
      <w:proofErr w:type="spellEnd"/>
      <w:r w:rsidRPr="007173E9">
        <w:rPr>
          <w:rFonts w:ascii="Tahoma" w:eastAsia="Times New Roman" w:hAnsi="Tahoma" w:cs="Tahoma"/>
          <w:color w:val="555555"/>
          <w:sz w:val="21"/>
          <w:szCs w:val="21"/>
          <w:lang w:eastAsia="ru-RU"/>
        </w:rPr>
        <w:t>. 4.2. настоящей Политики конфиденциальности.</w:t>
      </w: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t>3. ЦЕЛИ СБОРА ПЕРСОНАЛЬНОЙ ИНФОРМАЦИИ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3.1. Персональную информацию Передающей стороны Принимающая сторона обрабатывает в следующих целях:</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3.1.1. Идентификация Передающей стороны в рамках соглашений и договоров с Принимающей стороной, а также целях сервисов Принимающей стороны;</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3.1.2. Связь с Передающей стороной, в том числе направление уведомлений, запросов и информации, касающихся использования сервисов Принимающей стороны, исполнения соглашений и договоров, а также обработки запросов и заявок от Передающей стороны;</w:t>
      </w:r>
      <w:r w:rsidRPr="007173E9">
        <w:rPr>
          <w:rFonts w:ascii="Tahoma" w:eastAsia="Times New Roman" w:hAnsi="Tahoma" w:cs="Tahoma"/>
          <w:noProof/>
          <w:color w:val="007AD0"/>
          <w:sz w:val="21"/>
          <w:szCs w:val="21"/>
          <w:lang w:eastAsia="ru-RU"/>
        </w:rPr>
        <w:drawing>
          <wp:inline distT="0" distB="0" distL="0" distR="0" wp14:anchorId="481970C1" wp14:editId="5DD15BCE">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3.1.3. Улучшение качества сервисов Принимающей стороны, удобства их использования, разработка новых сервисов;</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3.1.4. Проведение статистических и иных исследований на основе обезличенных данных.</w:t>
      </w:r>
    </w:p>
    <w:p w:rsidR="007173E9" w:rsidRDefault="007173E9" w:rsidP="007173E9">
      <w:pPr>
        <w:shd w:val="clear" w:color="auto" w:fill="FFFFFF"/>
        <w:spacing w:line="360" w:lineRule="atLeast"/>
        <w:outlineLvl w:val="1"/>
        <w:rPr>
          <w:rFonts w:ascii="Arial" w:eastAsia="Times New Roman" w:hAnsi="Arial" w:cs="Arial"/>
          <w:color w:val="007AD0"/>
          <w:sz w:val="36"/>
          <w:szCs w:val="36"/>
          <w:lang w:eastAsia="ru-RU"/>
        </w:rPr>
      </w:pP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lastRenderedPageBreak/>
        <w:t>4. СПОСОБЫ И СРОКИ ОБРАБОТКИ ПЕРСОНАЛЬНОЙИНФОРМАЦИИ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4.1. Обработка персональных данных Передающей стороны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4.2. Персональные данные Передающей стороны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4.3. Принимающая сторона принимает необходимые организационные и технические меры для защиты персональной информации Передающей стороны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4.4. В результате обработки персональной информации Передающей стороны путем ее обезличивания, полученные обезличенные статистические данные могут быть переданы третьему лицу для проведения исследований, выполнения работ или оказания услуг по поручению Принимающей стороны.</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4.5. Принимающая сторона хранит и использует персональную информацию Передающей стороны в соответствии с данной Политикой конфиденциальности и законодательством Российской Федерации.</w:t>
      </w: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t>5. ОБЯЗАТЕЛЬСТВА ПРИНИМАЮЩЕЙ СТОРОНЫ</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5.2. Принимающая сторона обязана:</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5.2.1. Использовать полученную информацию исключительно для целей, указанных в п. 3 настоящей Политики конфиденциальности.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5.2.2. Обеспечить хранение конфиденциальной информации в тайне, не разглашать без предварительного письменного разрешения Передающей стороны, а также не осуществлять продажу, обмен, опубликование, либо разглашение иными возможными способами переданных персональных данных Передающей стороны, за исключением </w:t>
      </w:r>
      <w:proofErr w:type="spellStart"/>
      <w:r w:rsidRPr="007173E9">
        <w:rPr>
          <w:rFonts w:ascii="Tahoma" w:eastAsia="Times New Roman" w:hAnsi="Tahoma" w:cs="Tahoma"/>
          <w:color w:val="555555"/>
          <w:sz w:val="21"/>
          <w:szCs w:val="21"/>
          <w:lang w:eastAsia="ru-RU"/>
        </w:rPr>
        <w:t>п.п</w:t>
      </w:r>
      <w:proofErr w:type="spellEnd"/>
      <w:r w:rsidRPr="007173E9">
        <w:rPr>
          <w:rFonts w:ascii="Tahoma" w:eastAsia="Times New Roman" w:hAnsi="Tahoma" w:cs="Tahoma"/>
          <w:color w:val="555555"/>
          <w:sz w:val="21"/>
          <w:szCs w:val="21"/>
          <w:lang w:eastAsia="ru-RU"/>
        </w:rPr>
        <w:t>. 4.2. настоящей Политики конфиденциальности.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5.2.3. Принимать меры предосторожности для защиты конфиденциальности персональных данных Передающей стороны согласно порядку, обычно используемому для защиты такого рода информации в существующем деловом обороте.</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5.2.4. Осуществить блокирование персональных данных, относящихся к соответствующей Передающей стороне, с момента обращения или запроса Передающей стороны или её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5.2.5. В случае отзыва Передающей стороной согласия на обработку её персональных данных, Принимающая сторона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Принимающей стороны) и в случае, если сохранение персональных данных более не требуется для целей обработки персональных данных, </w:t>
      </w:r>
      <w:r w:rsidRPr="007173E9">
        <w:rPr>
          <w:rFonts w:ascii="Tahoma" w:eastAsia="Times New Roman" w:hAnsi="Tahoma" w:cs="Tahoma"/>
          <w:color w:val="555555"/>
          <w:sz w:val="21"/>
          <w:szCs w:val="21"/>
          <w:lang w:eastAsia="ru-RU"/>
        </w:rPr>
        <w:lastRenderedPageBreak/>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Принимающей стороны)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Передающая сторона, иным соглашением между Принимающей и Передающей стороной, либо если Принимающая сторона не вправе осуществлять обработку персональных данных без согласия Передающей стороны на основаниях, предусмотренных законодательством Российской Федерации.</w:t>
      </w: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t>6. ОТВЕТСТВЕННОСТЬ СТОРОН</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 xml:space="preserve">1. Принимающая сторона, не исполнившая свои обязательства, несёт ответственность за убытки, понесённые Передающей стороной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7173E9">
        <w:rPr>
          <w:rFonts w:ascii="Tahoma" w:eastAsia="Times New Roman" w:hAnsi="Tahoma" w:cs="Tahoma"/>
          <w:color w:val="555555"/>
          <w:sz w:val="21"/>
          <w:szCs w:val="21"/>
          <w:lang w:eastAsia="ru-RU"/>
        </w:rPr>
        <w:t>п.п</w:t>
      </w:r>
      <w:proofErr w:type="spellEnd"/>
      <w:r w:rsidRPr="007173E9">
        <w:rPr>
          <w:rFonts w:ascii="Tahoma" w:eastAsia="Times New Roman" w:hAnsi="Tahoma" w:cs="Tahoma"/>
          <w:color w:val="555555"/>
          <w:sz w:val="21"/>
          <w:szCs w:val="21"/>
          <w:lang w:eastAsia="ru-RU"/>
        </w:rPr>
        <w:t>. 4.2. и 6.2. настоящей Политики конфиденциальности.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6.2. В случае утраты или разглашения Конфиденциальной информации Принимающая сторона не несёт ответственность, если данная конфиденциальная информация:</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6.2.1. Стала публичным достоянием до её утраты или разглашения;</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6.2.2. Была получена от третьей стороны до момента её получения Принимающей стороной;</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6.2.3. Была разглашена с согласия Передающей стороны.</w:t>
      </w:r>
    </w:p>
    <w:p w:rsidR="007173E9" w:rsidRPr="007173E9" w:rsidRDefault="007173E9" w:rsidP="007173E9">
      <w:pPr>
        <w:shd w:val="clear" w:color="auto" w:fill="FFFFFF"/>
        <w:spacing w:line="360" w:lineRule="atLeast"/>
        <w:outlineLvl w:val="1"/>
        <w:rPr>
          <w:rFonts w:ascii="Arial" w:eastAsia="Times New Roman" w:hAnsi="Arial" w:cs="Arial"/>
          <w:sz w:val="36"/>
          <w:szCs w:val="36"/>
          <w:lang w:eastAsia="ru-RU"/>
        </w:rPr>
      </w:pPr>
      <w:r w:rsidRPr="007173E9">
        <w:rPr>
          <w:rFonts w:ascii="Arial" w:eastAsia="Times New Roman" w:hAnsi="Arial" w:cs="Arial"/>
          <w:sz w:val="36"/>
          <w:szCs w:val="36"/>
          <w:lang w:eastAsia="ru-RU"/>
        </w:rPr>
        <w:t>7. ДОПОЛНИТЕЛЬНЫЕ УСЛОВИ</w:t>
      </w:r>
      <w:r w:rsidRPr="007173E9">
        <w:rPr>
          <w:rFonts w:ascii="Arial" w:eastAsia="Times New Roman" w:hAnsi="Arial" w:cs="Arial"/>
          <w:sz w:val="36"/>
          <w:szCs w:val="36"/>
          <w:lang w:eastAsia="ru-RU"/>
        </w:rPr>
        <w:t>Я</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7.1. Принимающая сторона вправе вносить изменения в настоящую Политику конфиденциальности без согласия Передающей стороны.</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7.2. Новая Политика конфиденциальности вступает в силу с момента ее размещения в сети Интернет, если иное не предусмотрено новой редакцией Политики конфиденциальности.</w:t>
      </w:r>
    </w:p>
    <w:p w:rsidR="007173E9" w:rsidRPr="007173E9" w:rsidRDefault="007173E9" w:rsidP="007173E9">
      <w:pPr>
        <w:shd w:val="clear" w:color="auto" w:fill="FFFFFF"/>
        <w:spacing w:after="0" w:line="330" w:lineRule="atLeast"/>
        <w:rPr>
          <w:rFonts w:ascii="Tahoma" w:eastAsia="Times New Roman" w:hAnsi="Tahoma" w:cs="Tahoma"/>
          <w:color w:val="555555"/>
          <w:sz w:val="21"/>
          <w:szCs w:val="21"/>
          <w:lang w:eastAsia="ru-RU"/>
        </w:rPr>
      </w:pPr>
      <w:r w:rsidRPr="007173E9">
        <w:rPr>
          <w:rFonts w:ascii="Tahoma" w:eastAsia="Times New Roman" w:hAnsi="Tahoma" w:cs="Tahoma"/>
          <w:color w:val="555555"/>
          <w:sz w:val="21"/>
          <w:szCs w:val="21"/>
          <w:lang w:eastAsia="ru-RU"/>
        </w:rPr>
        <w:t>7.3. Все предложения или вопросы по настоящей Политике конфиденциальности следует сообщать Принимающей стороне.</w:t>
      </w:r>
    </w:p>
    <w:p w:rsidR="007173E9" w:rsidRPr="007173E9" w:rsidRDefault="007173E9" w:rsidP="007173E9">
      <w:pPr>
        <w:shd w:val="clear" w:color="auto" w:fill="FFFFFF"/>
        <w:spacing w:line="330" w:lineRule="atLeast"/>
        <w:rPr>
          <w:rFonts w:ascii="Tahoma" w:eastAsia="Times New Roman" w:hAnsi="Tahoma" w:cs="Tahoma"/>
          <w:color w:val="555555"/>
          <w:sz w:val="21"/>
          <w:szCs w:val="21"/>
          <w:lang w:eastAsia="ru-RU"/>
        </w:rPr>
      </w:pPr>
    </w:p>
    <w:p w:rsidR="007173E9" w:rsidRDefault="007173E9"/>
    <w:sectPr w:rsidR="00717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71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C637"/>
  <w15:chartTrackingRefBased/>
  <w15:docId w15:val="{D17F7EEE-FC6A-4D23-BD32-958F6518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331124">
      <w:bodyDiv w:val="1"/>
      <w:marLeft w:val="0"/>
      <w:marRight w:val="0"/>
      <w:marTop w:val="0"/>
      <w:marBottom w:val="0"/>
      <w:divBdr>
        <w:top w:val="none" w:sz="0" w:space="0" w:color="auto"/>
        <w:left w:val="none" w:sz="0" w:space="0" w:color="auto"/>
        <w:bottom w:val="none" w:sz="0" w:space="0" w:color="auto"/>
        <w:right w:val="none" w:sz="0" w:space="0" w:color="auto"/>
      </w:divBdr>
      <w:divsChild>
        <w:div w:id="1169101275">
          <w:marLeft w:val="0"/>
          <w:marRight w:val="0"/>
          <w:marTop w:val="0"/>
          <w:marBottom w:val="300"/>
          <w:divBdr>
            <w:top w:val="none" w:sz="0" w:space="0" w:color="auto"/>
            <w:left w:val="none" w:sz="0" w:space="0" w:color="auto"/>
            <w:bottom w:val="single" w:sz="6" w:space="15" w:color="CDD8E3"/>
            <w:right w:val="none" w:sz="0" w:space="0" w:color="auto"/>
          </w:divBdr>
          <w:divsChild>
            <w:div w:id="1261252768">
              <w:marLeft w:val="0"/>
              <w:marRight w:val="0"/>
              <w:marTop w:val="0"/>
              <w:marBottom w:val="300"/>
              <w:divBdr>
                <w:top w:val="none" w:sz="0" w:space="0" w:color="auto"/>
                <w:left w:val="none" w:sz="0" w:space="0" w:color="auto"/>
                <w:bottom w:val="none" w:sz="0" w:space="0" w:color="auto"/>
                <w:right w:val="none" w:sz="0" w:space="0" w:color="auto"/>
              </w:divBdr>
            </w:div>
            <w:div w:id="1734549791">
              <w:marLeft w:val="0"/>
              <w:marRight w:val="0"/>
              <w:marTop w:val="0"/>
              <w:marBottom w:val="0"/>
              <w:divBdr>
                <w:top w:val="none" w:sz="0" w:space="0" w:color="auto"/>
                <w:left w:val="none" w:sz="0" w:space="0" w:color="auto"/>
                <w:bottom w:val="none" w:sz="0" w:space="0" w:color="auto"/>
                <w:right w:val="none" w:sz="0" w:space="0" w:color="auto"/>
              </w:divBdr>
              <w:divsChild>
                <w:div w:id="280693915">
                  <w:marLeft w:val="0"/>
                  <w:marRight w:val="0"/>
                  <w:marTop w:val="0"/>
                  <w:marBottom w:val="150"/>
                  <w:divBdr>
                    <w:top w:val="none" w:sz="0" w:space="0" w:color="auto"/>
                    <w:left w:val="none" w:sz="0" w:space="0" w:color="auto"/>
                    <w:bottom w:val="none" w:sz="0" w:space="0" w:color="auto"/>
                    <w:right w:val="none" w:sz="0" w:space="0" w:color="auto"/>
                  </w:divBdr>
                </w:div>
                <w:div w:id="66790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251258">
          <w:marLeft w:val="0"/>
          <w:marRight w:val="0"/>
          <w:marTop w:val="0"/>
          <w:marBottom w:val="300"/>
          <w:divBdr>
            <w:top w:val="none" w:sz="0" w:space="0" w:color="auto"/>
            <w:left w:val="none" w:sz="0" w:space="0" w:color="auto"/>
            <w:bottom w:val="single" w:sz="6" w:space="15" w:color="CDD8E3"/>
            <w:right w:val="none" w:sz="0" w:space="0" w:color="auto"/>
          </w:divBdr>
          <w:divsChild>
            <w:div w:id="391002725">
              <w:marLeft w:val="0"/>
              <w:marRight w:val="0"/>
              <w:marTop w:val="0"/>
              <w:marBottom w:val="300"/>
              <w:divBdr>
                <w:top w:val="none" w:sz="0" w:space="0" w:color="auto"/>
                <w:left w:val="none" w:sz="0" w:space="0" w:color="auto"/>
                <w:bottom w:val="none" w:sz="0" w:space="0" w:color="auto"/>
                <w:right w:val="none" w:sz="0" w:space="0" w:color="auto"/>
              </w:divBdr>
            </w:div>
            <w:div w:id="2250225">
              <w:marLeft w:val="0"/>
              <w:marRight w:val="0"/>
              <w:marTop w:val="0"/>
              <w:marBottom w:val="0"/>
              <w:divBdr>
                <w:top w:val="none" w:sz="0" w:space="0" w:color="auto"/>
                <w:left w:val="none" w:sz="0" w:space="0" w:color="auto"/>
                <w:bottom w:val="none" w:sz="0" w:space="0" w:color="auto"/>
                <w:right w:val="none" w:sz="0" w:space="0" w:color="auto"/>
              </w:divBdr>
              <w:divsChild>
                <w:div w:id="1289510091">
                  <w:marLeft w:val="0"/>
                  <w:marRight w:val="0"/>
                  <w:marTop w:val="0"/>
                  <w:marBottom w:val="150"/>
                  <w:divBdr>
                    <w:top w:val="none" w:sz="0" w:space="0" w:color="auto"/>
                    <w:left w:val="none" w:sz="0" w:space="0" w:color="auto"/>
                    <w:bottom w:val="none" w:sz="0" w:space="0" w:color="auto"/>
                    <w:right w:val="none" w:sz="0" w:space="0" w:color="auto"/>
                  </w:divBdr>
                </w:div>
                <w:div w:id="1900748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322045">
          <w:marLeft w:val="0"/>
          <w:marRight w:val="0"/>
          <w:marTop w:val="0"/>
          <w:marBottom w:val="300"/>
          <w:divBdr>
            <w:top w:val="none" w:sz="0" w:space="0" w:color="auto"/>
            <w:left w:val="none" w:sz="0" w:space="0" w:color="auto"/>
            <w:bottom w:val="single" w:sz="6" w:space="15" w:color="CDD8E3"/>
            <w:right w:val="none" w:sz="0" w:space="0" w:color="auto"/>
          </w:divBdr>
          <w:divsChild>
            <w:div w:id="799155508">
              <w:marLeft w:val="0"/>
              <w:marRight w:val="0"/>
              <w:marTop w:val="0"/>
              <w:marBottom w:val="300"/>
              <w:divBdr>
                <w:top w:val="none" w:sz="0" w:space="0" w:color="auto"/>
                <w:left w:val="none" w:sz="0" w:space="0" w:color="auto"/>
                <w:bottom w:val="none" w:sz="0" w:space="0" w:color="auto"/>
                <w:right w:val="none" w:sz="0" w:space="0" w:color="auto"/>
              </w:divBdr>
            </w:div>
            <w:div w:id="725761588">
              <w:marLeft w:val="0"/>
              <w:marRight w:val="0"/>
              <w:marTop w:val="0"/>
              <w:marBottom w:val="0"/>
              <w:divBdr>
                <w:top w:val="none" w:sz="0" w:space="0" w:color="auto"/>
                <w:left w:val="none" w:sz="0" w:space="0" w:color="auto"/>
                <w:bottom w:val="none" w:sz="0" w:space="0" w:color="auto"/>
                <w:right w:val="none" w:sz="0" w:space="0" w:color="auto"/>
              </w:divBdr>
              <w:divsChild>
                <w:div w:id="1092818162">
                  <w:marLeft w:val="0"/>
                  <w:marRight w:val="0"/>
                  <w:marTop w:val="0"/>
                  <w:marBottom w:val="150"/>
                  <w:divBdr>
                    <w:top w:val="none" w:sz="0" w:space="0" w:color="auto"/>
                    <w:left w:val="none" w:sz="0" w:space="0" w:color="auto"/>
                    <w:bottom w:val="none" w:sz="0" w:space="0" w:color="auto"/>
                    <w:right w:val="none" w:sz="0" w:space="0" w:color="auto"/>
                  </w:divBdr>
                </w:div>
                <w:div w:id="593629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3853602">
          <w:marLeft w:val="0"/>
          <w:marRight w:val="0"/>
          <w:marTop w:val="0"/>
          <w:marBottom w:val="300"/>
          <w:divBdr>
            <w:top w:val="none" w:sz="0" w:space="0" w:color="auto"/>
            <w:left w:val="none" w:sz="0" w:space="0" w:color="auto"/>
            <w:bottom w:val="single" w:sz="6" w:space="15" w:color="CDD8E3"/>
            <w:right w:val="none" w:sz="0" w:space="0" w:color="auto"/>
          </w:divBdr>
          <w:divsChild>
            <w:div w:id="1213032955">
              <w:marLeft w:val="0"/>
              <w:marRight w:val="0"/>
              <w:marTop w:val="0"/>
              <w:marBottom w:val="300"/>
              <w:divBdr>
                <w:top w:val="none" w:sz="0" w:space="0" w:color="auto"/>
                <w:left w:val="none" w:sz="0" w:space="0" w:color="auto"/>
                <w:bottom w:val="none" w:sz="0" w:space="0" w:color="auto"/>
                <w:right w:val="none" w:sz="0" w:space="0" w:color="auto"/>
              </w:divBdr>
            </w:div>
            <w:div w:id="60910513">
              <w:marLeft w:val="0"/>
              <w:marRight w:val="0"/>
              <w:marTop w:val="0"/>
              <w:marBottom w:val="0"/>
              <w:divBdr>
                <w:top w:val="none" w:sz="0" w:space="0" w:color="auto"/>
                <w:left w:val="none" w:sz="0" w:space="0" w:color="auto"/>
                <w:bottom w:val="none" w:sz="0" w:space="0" w:color="auto"/>
                <w:right w:val="none" w:sz="0" w:space="0" w:color="auto"/>
              </w:divBdr>
              <w:divsChild>
                <w:div w:id="2040620675">
                  <w:marLeft w:val="0"/>
                  <w:marRight w:val="0"/>
                  <w:marTop w:val="0"/>
                  <w:marBottom w:val="150"/>
                  <w:divBdr>
                    <w:top w:val="none" w:sz="0" w:space="0" w:color="auto"/>
                    <w:left w:val="none" w:sz="0" w:space="0" w:color="auto"/>
                    <w:bottom w:val="none" w:sz="0" w:space="0" w:color="auto"/>
                    <w:right w:val="none" w:sz="0" w:space="0" w:color="auto"/>
                  </w:divBdr>
                </w:div>
                <w:div w:id="1203713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4739986">
          <w:marLeft w:val="0"/>
          <w:marRight w:val="0"/>
          <w:marTop w:val="0"/>
          <w:marBottom w:val="300"/>
          <w:divBdr>
            <w:top w:val="none" w:sz="0" w:space="0" w:color="auto"/>
            <w:left w:val="none" w:sz="0" w:space="0" w:color="auto"/>
            <w:bottom w:val="single" w:sz="6" w:space="15" w:color="CDD8E3"/>
            <w:right w:val="none" w:sz="0" w:space="0" w:color="auto"/>
          </w:divBdr>
          <w:divsChild>
            <w:div w:id="909467061">
              <w:marLeft w:val="0"/>
              <w:marRight w:val="0"/>
              <w:marTop w:val="0"/>
              <w:marBottom w:val="300"/>
              <w:divBdr>
                <w:top w:val="none" w:sz="0" w:space="0" w:color="auto"/>
                <w:left w:val="none" w:sz="0" w:space="0" w:color="auto"/>
                <w:bottom w:val="none" w:sz="0" w:space="0" w:color="auto"/>
                <w:right w:val="none" w:sz="0" w:space="0" w:color="auto"/>
              </w:divBdr>
            </w:div>
            <w:div w:id="249849537">
              <w:marLeft w:val="0"/>
              <w:marRight w:val="0"/>
              <w:marTop w:val="0"/>
              <w:marBottom w:val="0"/>
              <w:divBdr>
                <w:top w:val="none" w:sz="0" w:space="0" w:color="auto"/>
                <w:left w:val="none" w:sz="0" w:space="0" w:color="auto"/>
                <w:bottom w:val="none" w:sz="0" w:space="0" w:color="auto"/>
                <w:right w:val="none" w:sz="0" w:space="0" w:color="auto"/>
              </w:divBdr>
              <w:divsChild>
                <w:div w:id="224419733">
                  <w:marLeft w:val="0"/>
                  <w:marRight w:val="0"/>
                  <w:marTop w:val="0"/>
                  <w:marBottom w:val="150"/>
                  <w:divBdr>
                    <w:top w:val="none" w:sz="0" w:space="0" w:color="auto"/>
                    <w:left w:val="none" w:sz="0" w:space="0" w:color="auto"/>
                    <w:bottom w:val="none" w:sz="0" w:space="0" w:color="auto"/>
                    <w:right w:val="none" w:sz="0" w:space="0" w:color="auto"/>
                  </w:divBdr>
                </w:div>
                <w:div w:id="1896354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531216">
          <w:marLeft w:val="0"/>
          <w:marRight w:val="0"/>
          <w:marTop w:val="0"/>
          <w:marBottom w:val="300"/>
          <w:divBdr>
            <w:top w:val="none" w:sz="0" w:space="0" w:color="auto"/>
            <w:left w:val="none" w:sz="0" w:space="0" w:color="auto"/>
            <w:bottom w:val="single" w:sz="6" w:space="15" w:color="CDD8E3"/>
            <w:right w:val="none" w:sz="0" w:space="0" w:color="auto"/>
          </w:divBdr>
          <w:divsChild>
            <w:div w:id="964585773">
              <w:marLeft w:val="0"/>
              <w:marRight w:val="0"/>
              <w:marTop w:val="0"/>
              <w:marBottom w:val="300"/>
              <w:divBdr>
                <w:top w:val="none" w:sz="0" w:space="0" w:color="auto"/>
                <w:left w:val="none" w:sz="0" w:space="0" w:color="auto"/>
                <w:bottom w:val="none" w:sz="0" w:space="0" w:color="auto"/>
                <w:right w:val="none" w:sz="0" w:space="0" w:color="auto"/>
              </w:divBdr>
            </w:div>
            <w:div w:id="203294843">
              <w:marLeft w:val="0"/>
              <w:marRight w:val="0"/>
              <w:marTop w:val="0"/>
              <w:marBottom w:val="0"/>
              <w:divBdr>
                <w:top w:val="none" w:sz="0" w:space="0" w:color="auto"/>
                <w:left w:val="none" w:sz="0" w:space="0" w:color="auto"/>
                <w:bottom w:val="none" w:sz="0" w:space="0" w:color="auto"/>
                <w:right w:val="none" w:sz="0" w:space="0" w:color="auto"/>
              </w:divBdr>
              <w:divsChild>
                <w:div w:id="469858562">
                  <w:marLeft w:val="0"/>
                  <w:marRight w:val="0"/>
                  <w:marTop w:val="0"/>
                  <w:marBottom w:val="150"/>
                  <w:divBdr>
                    <w:top w:val="none" w:sz="0" w:space="0" w:color="auto"/>
                    <w:left w:val="none" w:sz="0" w:space="0" w:color="auto"/>
                    <w:bottom w:val="none" w:sz="0" w:space="0" w:color="auto"/>
                    <w:right w:val="none" w:sz="0" w:space="0" w:color="auto"/>
                  </w:divBdr>
                </w:div>
                <w:div w:id="1732001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0929411">
          <w:marLeft w:val="0"/>
          <w:marRight w:val="0"/>
          <w:marTop w:val="0"/>
          <w:marBottom w:val="300"/>
          <w:divBdr>
            <w:top w:val="none" w:sz="0" w:space="0" w:color="auto"/>
            <w:left w:val="none" w:sz="0" w:space="0" w:color="auto"/>
            <w:bottom w:val="single" w:sz="6" w:space="15" w:color="CDD8E3"/>
            <w:right w:val="none" w:sz="0" w:space="0" w:color="auto"/>
          </w:divBdr>
          <w:divsChild>
            <w:div w:id="1925262458">
              <w:marLeft w:val="0"/>
              <w:marRight w:val="0"/>
              <w:marTop w:val="0"/>
              <w:marBottom w:val="300"/>
              <w:divBdr>
                <w:top w:val="none" w:sz="0" w:space="0" w:color="auto"/>
                <w:left w:val="none" w:sz="0" w:space="0" w:color="auto"/>
                <w:bottom w:val="none" w:sz="0" w:space="0" w:color="auto"/>
                <w:right w:val="none" w:sz="0" w:space="0" w:color="auto"/>
              </w:divBdr>
            </w:div>
            <w:div w:id="341662455">
              <w:marLeft w:val="0"/>
              <w:marRight w:val="0"/>
              <w:marTop w:val="0"/>
              <w:marBottom w:val="0"/>
              <w:divBdr>
                <w:top w:val="none" w:sz="0" w:space="0" w:color="auto"/>
                <w:left w:val="none" w:sz="0" w:space="0" w:color="auto"/>
                <w:bottom w:val="none" w:sz="0" w:space="0" w:color="auto"/>
                <w:right w:val="none" w:sz="0" w:space="0" w:color="auto"/>
              </w:divBdr>
              <w:divsChild>
                <w:div w:id="1406882223">
                  <w:marLeft w:val="0"/>
                  <w:marRight w:val="0"/>
                  <w:marTop w:val="0"/>
                  <w:marBottom w:val="150"/>
                  <w:divBdr>
                    <w:top w:val="none" w:sz="0" w:space="0" w:color="auto"/>
                    <w:left w:val="none" w:sz="0" w:space="0" w:color="auto"/>
                    <w:bottom w:val="none" w:sz="0" w:space="0" w:color="auto"/>
                    <w:right w:val="none" w:sz="0" w:space="0" w:color="auto"/>
                  </w:divBdr>
                </w:div>
                <w:div w:id="1457675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502813">
          <w:marLeft w:val="0"/>
          <w:marRight w:val="0"/>
          <w:marTop w:val="0"/>
          <w:marBottom w:val="300"/>
          <w:divBdr>
            <w:top w:val="none" w:sz="0" w:space="0" w:color="auto"/>
            <w:left w:val="none" w:sz="0" w:space="0" w:color="auto"/>
            <w:bottom w:val="single" w:sz="6" w:space="15" w:color="CDD8E3"/>
            <w:right w:val="none" w:sz="0" w:space="0" w:color="auto"/>
          </w:divBdr>
          <w:divsChild>
            <w:div w:id="342442130">
              <w:marLeft w:val="0"/>
              <w:marRight w:val="0"/>
              <w:marTop w:val="0"/>
              <w:marBottom w:val="300"/>
              <w:divBdr>
                <w:top w:val="none" w:sz="0" w:space="0" w:color="auto"/>
                <w:left w:val="none" w:sz="0" w:space="0" w:color="auto"/>
                <w:bottom w:val="none" w:sz="0" w:space="0" w:color="auto"/>
                <w:right w:val="none" w:sz="0" w:space="0" w:color="auto"/>
              </w:divBdr>
            </w:div>
            <w:div w:id="1912038333">
              <w:marLeft w:val="0"/>
              <w:marRight w:val="0"/>
              <w:marTop w:val="0"/>
              <w:marBottom w:val="0"/>
              <w:divBdr>
                <w:top w:val="none" w:sz="0" w:space="0" w:color="auto"/>
                <w:left w:val="none" w:sz="0" w:space="0" w:color="auto"/>
                <w:bottom w:val="none" w:sz="0" w:space="0" w:color="auto"/>
                <w:right w:val="none" w:sz="0" w:space="0" w:color="auto"/>
              </w:divBdr>
              <w:divsChild>
                <w:div w:id="1293243039">
                  <w:marLeft w:val="0"/>
                  <w:marRight w:val="0"/>
                  <w:marTop w:val="0"/>
                  <w:marBottom w:val="150"/>
                  <w:divBdr>
                    <w:top w:val="none" w:sz="0" w:space="0" w:color="auto"/>
                    <w:left w:val="none" w:sz="0" w:space="0" w:color="auto"/>
                    <w:bottom w:val="none" w:sz="0" w:space="0" w:color="auto"/>
                    <w:right w:val="none" w:sz="0" w:space="0" w:color="auto"/>
                  </w:divBdr>
                </w:div>
                <w:div w:id="73508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ИКТ</dc:creator>
  <cp:keywords/>
  <dc:description/>
  <cp:lastModifiedBy>ИКТ</cp:lastModifiedBy>
  <cp:revision>1</cp:revision>
  <dcterms:created xsi:type="dcterms:W3CDTF">2020-05-19T14:38:00Z</dcterms:created>
  <dcterms:modified xsi:type="dcterms:W3CDTF">2020-05-19T14:45:00Z</dcterms:modified>
</cp:coreProperties>
</file>